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31D" w:rsidRPr="0061331D" w:rsidRDefault="0061331D" w:rsidP="006133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ДИАГНОСТИКА ТУБЕРКУЛЕЗА МЕТОДОМ T-SPOT.TB</w:t>
      </w:r>
    </w:p>
    <w:p w:rsidR="0061331D" w:rsidRPr="0061331D" w:rsidRDefault="0061331D" w:rsidP="006133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В ГБУЗ ПК «Клинический </w:t>
      </w:r>
      <w:proofErr w:type="spellStart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фтизиопульмонологический</w:t>
      </w:r>
      <w:proofErr w:type="spellEnd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медицинский центр»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341245"/>
            <wp:effectExtent l="19050" t="0" r="0" b="0"/>
            <wp:docPr id="1" name="Рисунок 1" descr="http://tubdisp.medicalperm.ru/upload/others/pasted/855eb4eeec0bde99c2e43519a1303ae31422b2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ubdisp.medicalperm.ru/upload/others/pasted/855eb4eeec0bde99c2e43519a1303ae31422b2a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4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T-SPOT.TB</w:t>
      </w: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иммунологический способ диагностики туберкулеза.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Внимание! Для его проведения нужна кровь исследуемого.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Название T-SPOT.TB расшифровывается так: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  литера </w:t>
      </w:r>
      <w:r w:rsidRPr="006133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T</w:t>
      </w: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обозначает T-лимфоциты, клетки крови, на основе ответа которых производится исследование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  Слово </w:t>
      </w:r>
      <w:r w:rsidRPr="006133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SPOT</w:t>
      </w: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это перевод с английского языка, означающий "пятно". В результате лабораторного опыта в лунке образуются пятна, каждое из которых маркирует Т-лимфоцит.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·  </w:t>
      </w:r>
      <w:r w:rsidRPr="006133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.TB</w:t>
      </w: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это сокращенное международное обозначение туберкулеза.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Т-СПОТ является способом количественной диагностики наличия в организме туберкулеза, но не дает возможности отличить активную форму туберкулеза  от  латентной.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альтернативным методам обследования на туберкулезную инфекцию относятся диагностические тесты 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vitro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основанные на высвобождении Т-лимфоцитами 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ИФН-g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(гамма- интерферон).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условиях ГБУЗ ПК «КФМЦ»  проводится   коммерческий  диагностический тест,  T-SPOT.TB  ( в России  методика использования  Т-СПОТ  зарегистрирована  в 2012 году (регистр. УД № ФСЗ  2012/648)   ,  с помощью техники  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Elispot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определяющий  количество 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мононуклеарных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  клеток периферической крови, продуцирующих ИФН-γ [2]. 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Диагностический тест T-SPOT.TB  является непрямым методом исследования инфекции, вызванной </w:t>
      </w:r>
      <w:proofErr w:type="spellStart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M.tuberculesis</w:t>
      </w:r>
      <w:proofErr w:type="spellEnd"/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(включая заболевание), его использование рекомендуется в качестве дополнения к стандартным диагностическим исследованиям. </w:t>
      </w:r>
      <w:bookmarkStart w:id="0" w:name="_GoBack"/>
      <w:bookmarkEnd w:id="0"/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Внимание!  Проба Манту с 2ТЕ и проба с </w:t>
      </w:r>
      <w:proofErr w:type="spellStart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Диаскинтестом</w:t>
      </w:r>
      <w:proofErr w:type="spellEnd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рентгенологические обследования проводятся на 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бесплатной основе.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Иммунологический  тест </w:t>
      </w:r>
      <w:proofErr w:type="spellStart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</w:t>
      </w:r>
      <w:proofErr w:type="spellEnd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vitro</w:t>
      </w:r>
      <w:proofErr w:type="spellEnd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T-Spot</w:t>
      </w:r>
      <w:proofErr w:type="spellEnd"/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проводится как альтернативный  метод, он не входит в программу государственных гарантий по организации бесплатной медицинской помощи гражданам и проводятся 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на платной основе. 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Стоимость исследования можно узнать в </w:t>
      </w:r>
      <w:hyperlink r:id="rId6" w:history="1">
        <w:r w:rsidRPr="0061331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прейскуранте</w:t>
        </w:r>
      </w:hyperlink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СЛУЧАИ ПРЕДПОЧТИТЕЛЬНОГО ИСПОЛЬЗОВАНИЯ Т-СПОТ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·  у лиц с аллергическими и </w:t>
      </w:r>
      <w:proofErr w:type="spellStart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аутоимунными</w:t>
      </w:r>
      <w:proofErr w:type="spellEnd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заболеваниями;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·  у детей, привитых БЦЖ, у которых выявлено ложноположительная реакция Манту. В этом случае ценно сделать это </w:t>
      </w:r>
      <w:proofErr w:type="spellStart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малоинвазивное</w:t>
      </w:r>
      <w:proofErr w:type="spellEnd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исследование до рентгенографии легких.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·  у пациентов, проходящих терапию подавляющую иммунитет, как например, </w:t>
      </w:r>
      <w:proofErr w:type="spellStart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глюкокортикостероидная</w:t>
      </w:r>
      <w:proofErr w:type="spellEnd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 или лучевая терапия, пациенты находящиеся на </w:t>
      </w:r>
      <w:proofErr w:type="spellStart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диализном</w:t>
      </w:r>
      <w:proofErr w:type="spellEnd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лечении,  с замещением функции почек;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·  при наличии хронических заболеваний, сопровождающихся снижением или истощением иммунитета, как например, ВИЧ инфекция , тяжелые формы   сахарного  диабета, или пневмокониозы;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·  при подозрении на </w:t>
      </w:r>
      <w:proofErr w:type="spellStart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внелегочные</w:t>
      </w:r>
      <w:proofErr w:type="spellEnd"/>
      <w:r w:rsidRPr="0061331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формы туберкулеза.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Внимание! Вакцинация БЦЖ не влияет на результаты теста T-SPOT.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ПОДГОТОВИТЬСЯ К СДАЧЕ АНАЛИЗА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Кровь на Т-СПОТ можно сдать, по предварительной записи,  по  телефону регистратуры детской поликлиники   ГБУЗ ПК «КФМЦ»  г. Пермь, ул. Капитана Пирожкова 37.Тел.(</w:t>
      </w: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342)253-22-53  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Обследования проводятся при наличии информированного согласия законных представителей несовершеннолетних детей.</w:t>
      </w:r>
    </w:p>
    <w:p w:rsidR="0061331D" w:rsidRPr="0061331D" w:rsidRDefault="0061331D" w:rsidP="006133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Забор крови на исследование  проводится   в процедурном кабинете детской поликлиники   ГБУЗ ПК «КФМЦ»  г. Пермь, ул. Капитана Пирожкова 37 с  8-00  утра. </w:t>
      </w:r>
    </w:p>
    <w:p w:rsidR="0061331D" w:rsidRPr="0061331D" w:rsidRDefault="0061331D" w:rsidP="006133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два часа до исследования нельзя есть. Кровь забирают из вены.</w:t>
      </w:r>
    </w:p>
    <w:p w:rsidR="0061331D" w:rsidRPr="0061331D" w:rsidRDefault="0061331D" w:rsidP="006133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проведенного исследования   можно получить через 4 дня.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ТРАКТОВКА РЕЗУЛЬТАТА АНАЛИЗА Т-СПОТ.ТБ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исследования могут быть два варианта ответа.</w:t>
      </w:r>
    </w:p>
    <w:p w:rsidR="0061331D" w:rsidRPr="0061331D" w:rsidRDefault="0061331D" w:rsidP="00613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понять, что значит каждый из них мы приводим расшифровку анализа Т-СПОТ:</w:t>
      </w:r>
    </w:p>
    <w:p w:rsidR="0061331D" w:rsidRPr="0061331D" w:rsidRDefault="0061331D" w:rsidP="00613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Отрицательный результат теста</w:t>
      </w: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- организм не инфицирован туберкулёзом</w:t>
      </w:r>
    </w:p>
    <w:p w:rsidR="00320D55" w:rsidRPr="0061331D" w:rsidRDefault="0061331D" w:rsidP="00613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Положительный результат теста</w:t>
      </w:r>
      <w:r w:rsidRPr="00613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- организм инфицирован туберкулёзом, необходима консультация и обследование у  фтизиатра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20D55" w:rsidRPr="0061331D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0E91"/>
    <w:multiLevelType w:val="multilevel"/>
    <w:tmpl w:val="EE6E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CF3E1C"/>
    <w:multiLevelType w:val="multilevel"/>
    <w:tmpl w:val="E9FE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1331D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1331D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31D"/>
    <w:rPr>
      <w:b/>
      <w:bCs/>
    </w:rPr>
  </w:style>
  <w:style w:type="character" w:styleId="a5">
    <w:name w:val="Emphasis"/>
    <w:basedOn w:val="a0"/>
    <w:uiPriority w:val="20"/>
    <w:qFormat/>
    <w:rsid w:val="0061331D"/>
    <w:rPr>
      <w:i/>
      <w:iCs/>
    </w:rPr>
  </w:style>
  <w:style w:type="character" w:styleId="a6">
    <w:name w:val="Hyperlink"/>
    <w:basedOn w:val="a0"/>
    <w:uiPriority w:val="99"/>
    <w:semiHidden/>
    <w:unhideWhenUsed/>
    <w:rsid w:val="0061331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13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3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9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ubdisp.medicalperm.ru/uslugi/prejskurant_platnyh_medicinskih_uslu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3177</Characters>
  <Application>Microsoft Office Word</Application>
  <DocSecurity>0</DocSecurity>
  <Lines>26</Lines>
  <Paragraphs>7</Paragraphs>
  <ScaleCrop>false</ScaleCrop>
  <Company>Hewlett-Packard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2017-04-20T17:41:00Z</dcterms:created>
  <dcterms:modified xsi:type="dcterms:W3CDTF">2017-04-20T17:42:00Z</dcterms:modified>
</cp:coreProperties>
</file>